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28C21" w14:textId="77777777" w:rsidR="0003034A" w:rsidRDefault="0003034A">
      <w:pPr>
        <w:pStyle w:val="Kop1"/>
        <w:spacing w:before="82"/>
      </w:pPr>
    </w:p>
    <w:p w14:paraId="76CAF89A" w14:textId="3F8AC165" w:rsidR="0050799A" w:rsidRDefault="00483DDB">
      <w:pPr>
        <w:pStyle w:val="Kop1"/>
        <w:spacing w:before="82"/>
      </w:pPr>
      <w:r>
        <w:t xml:space="preserve">Praktijkbeoordeling </w:t>
      </w:r>
      <w:r w:rsidR="0003034A">
        <w:t xml:space="preserve">Leerroute </w:t>
      </w:r>
      <w:r w:rsidR="0088572D">
        <w:t xml:space="preserve">WBI-maker </w:t>
      </w:r>
    </w:p>
    <w:p w14:paraId="63B03609" w14:textId="77777777" w:rsidR="0050799A" w:rsidRDefault="0050799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5149DFC0" w:rsidR="0050799A" w:rsidRDefault="003A341D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19993A" wp14:editId="0CCCC8FE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3A341D" w14:paraId="452FCC57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54D8C888" w14:textId="77777777" w:rsidR="003A341D" w:rsidRDefault="003A341D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B91EB0A" w14:textId="77777777" w:rsidR="003A341D" w:rsidRDefault="003A341D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47F2AC1C" w14:textId="77777777" w:rsidR="003A341D" w:rsidRDefault="003A341D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43C180F8" w14:textId="77777777" w:rsidR="003A341D" w:rsidRDefault="003A341D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7D78EA" w14:textId="77777777" w:rsidR="003A341D" w:rsidRDefault="003A341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7594AC81" w14:textId="77777777" w:rsidR="003A341D" w:rsidRDefault="003A341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63AAC8AC" w14:textId="77777777" w:rsidR="003A341D" w:rsidRDefault="003A341D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29E15969" w14:textId="77777777" w:rsidR="003A341D" w:rsidRDefault="003A341D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A341D" w14:paraId="58798F97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5BEEC1D" w14:textId="77777777" w:rsidR="003A341D" w:rsidRDefault="003A341D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874EB74" w14:textId="77777777" w:rsidR="003A341D" w:rsidRDefault="003A341D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A341D" w14:paraId="1D32BBAF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A867483" w14:textId="77777777" w:rsidR="003A341D" w:rsidRDefault="003A341D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330AB92" w14:textId="77777777" w:rsidR="003A341D" w:rsidRDefault="003A341D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A341D" w14:paraId="11B40348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E56F287" w14:textId="77777777" w:rsidR="003A341D" w:rsidRDefault="003A341D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8A30999" w14:textId="77777777" w:rsidR="003A341D" w:rsidRDefault="003A341D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A341D" w14:paraId="130BA0FA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1EEACAF" w14:textId="77777777" w:rsidR="003A341D" w:rsidRDefault="003A341D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C639302" w14:textId="77777777" w:rsidR="003A341D" w:rsidRDefault="003A341D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A341D" w14:paraId="69453FBA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02B4401" w14:textId="77777777" w:rsidR="003A341D" w:rsidRDefault="003A341D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6DCA225" w14:textId="77777777" w:rsidR="003A341D" w:rsidRDefault="003A341D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20AABE0E" w14:textId="77777777" w:rsidR="003A341D" w:rsidRDefault="003A341D" w:rsidP="003A341D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19993A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3A341D" w14:paraId="452FCC57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54D8C888" w14:textId="77777777" w:rsidR="003A341D" w:rsidRDefault="003A341D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B91EB0A" w14:textId="77777777" w:rsidR="003A341D" w:rsidRDefault="003A341D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47F2AC1C" w14:textId="77777777" w:rsidR="003A341D" w:rsidRDefault="003A341D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43C180F8" w14:textId="77777777" w:rsidR="003A341D" w:rsidRDefault="003A341D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717D78EA" w14:textId="77777777" w:rsidR="003A341D" w:rsidRDefault="003A341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7594AC81" w14:textId="77777777" w:rsidR="003A341D" w:rsidRDefault="003A341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63AAC8AC" w14:textId="77777777" w:rsidR="003A341D" w:rsidRDefault="003A341D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29E15969" w14:textId="77777777" w:rsidR="003A341D" w:rsidRDefault="003A341D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A341D" w14:paraId="58798F97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55BEEC1D" w14:textId="77777777" w:rsidR="003A341D" w:rsidRDefault="003A341D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874EB74" w14:textId="77777777" w:rsidR="003A341D" w:rsidRDefault="003A341D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A341D" w14:paraId="1D32BBAF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4A867483" w14:textId="77777777" w:rsidR="003A341D" w:rsidRDefault="003A341D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2330AB92" w14:textId="77777777" w:rsidR="003A341D" w:rsidRDefault="003A341D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A341D" w14:paraId="11B40348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3E56F287" w14:textId="77777777" w:rsidR="003A341D" w:rsidRDefault="003A341D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28A30999" w14:textId="77777777" w:rsidR="003A341D" w:rsidRDefault="003A341D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A341D" w14:paraId="130BA0FA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41EEACAF" w14:textId="77777777" w:rsidR="003A341D" w:rsidRDefault="003A341D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7C639302" w14:textId="77777777" w:rsidR="003A341D" w:rsidRDefault="003A341D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A341D" w14:paraId="69453FBA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02B4401" w14:textId="77777777" w:rsidR="003A341D" w:rsidRDefault="003A341D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6DCA225" w14:textId="77777777" w:rsidR="003A341D" w:rsidRDefault="003A341D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20AABE0E" w14:textId="77777777" w:rsidR="003A341D" w:rsidRDefault="003A341D" w:rsidP="003A341D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415E9F05" w:rsidR="0003034A" w:rsidRDefault="004C670E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F2A4F">
            <w:rPr>
              <w:rFonts w:ascii="MS Gothic" w:eastAsia="MS Gothic" w:hAnsi="MS Gothic" w:hint="eastAsia"/>
              <w:sz w:val="24"/>
            </w:rPr>
            <w:t>☒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4C670E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Herinstructie beoordeling</w:t>
      </w:r>
    </w:p>
    <w:p w14:paraId="3F7C89B1" w14:textId="5C5E0B0D" w:rsidR="0003034A" w:rsidRDefault="004C670E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77777777" w:rsidR="0050799A" w:rsidRDefault="0050799A">
      <w:pPr>
        <w:rPr>
          <w:b/>
          <w:sz w:val="20"/>
        </w:rPr>
      </w:pP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CB7BFC" w14:textId="77777777" w:rsidR="009D03DD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409D1321" w:rsidR="003202B1" w:rsidRDefault="009D03DD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9D03DD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0" w:name="_Hlk145324383"/>
                            <w:bookmarkStart w:id="1" w:name="_Hlk145324384"/>
                            <w:bookmarkStart w:id="2" w:name="_Hlk145324385"/>
                            <w:bookmarkStart w:id="3" w:name="_Hlk145324386"/>
                            <w:bookmarkStart w:id="4" w:name="_Hlk145324387"/>
                            <w:bookmarkStart w:id="5" w:name="_Hlk145324388"/>
                            <w:bookmarkStart w:id="6" w:name="_Hlk145324408"/>
                            <w:bookmarkStart w:id="7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7ECB7BFC" w14:textId="77777777" w:rsidR="009D03DD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409D1321" w:rsidR="003202B1" w:rsidRDefault="009D03DD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9D03DD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8" w:name="_Hlk145324383"/>
                      <w:bookmarkStart w:id="9" w:name="_Hlk145324384"/>
                      <w:bookmarkStart w:id="10" w:name="_Hlk145324385"/>
                      <w:bookmarkStart w:id="11" w:name="_Hlk145324386"/>
                      <w:bookmarkStart w:id="12" w:name="_Hlk145324387"/>
                      <w:bookmarkStart w:id="13" w:name="_Hlk145324388"/>
                      <w:bookmarkStart w:id="14" w:name="_Hlk145324408"/>
                      <w:bookmarkStart w:id="15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2FA49D47" w14:textId="384A2683" w:rsidR="00AF2A4F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50442957" w14:textId="4B88CC3D" w:rsidR="004C670E" w:rsidRPr="004C670E" w:rsidRDefault="004C670E" w:rsidP="000419C5">
      <w:r w:rsidRPr="004C670E">
        <w:t>Voortgang van WM01 en A06 worden besproken in het wekelijkse regionale teamoverleg en hoeven alleen op indicatie uitgevoerd te worden.</w:t>
      </w:r>
    </w:p>
    <w:p w14:paraId="4C68A76C" w14:textId="77777777" w:rsidR="000419C5" w:rsidRDefault="000419C5" w:rsidP="000419C5"/>
    <w:p w14:paraId="077AB699" w14:textId="64B4DCCF" w:rsidR="000419C5" w:rsidRDefault="000419C5" w:rsidP="000419C5">
      <w:r w:rsidRPr="000419C5">
        <w:t xml:space="preserve">De volgende </w:t>
      </w:r>
      <w:r w:rsidR="00525C0E">
        <w:t xml:space="preserve">specifieke </w:t>
      </w:r>
      <w:r w:rsidRPr="000419C5">
        <w:t xml:space="preserve">UPV </w:t>
      </w:r>
      <w:r w:rsidR="004C670E">
        <w:t xml:space="preserve">is een </w:t>
      </w:r>
      <w:r w:rsidR="004C670E" w:rsidRPr="000419C5">
        <w:t>verplicht onderde</w:t>
      </w:r>
      <w:r w:rsidR="004C670E">
        <w:t xml:space="preserve">el </w:t>
      </w:r>
      <w:r w:rsidR="004C670E" w:rsidRPr="000419C5">
        <w:t>van de</w:t>
      </w:r>
      <w:r w:rsidR="004C670E" w:rsidRPr="000419C5">
        <w:t xml:space="preserve"> </w:t>
      </w:r>
      <w:r w:rsidRPr="000419C5">
        <w:t>kernleerroute</w:t>
      </w:r>
      <w:r>
        <w:t>:</w:t>
      </w:r>
    </w:p>
    <w:p w14:paraId="562267D0" w14:textId="6816357B" w:rsidR="00690FAE" w:rsidRDefault="00AF2A4F" w:rsidP="0056195B">
      <w:pPr>
        <w:pStyle w:val="Lijstalinea"/>
        <w:numPr>
          <w:ilvl w:val="0"/>
          <w:numId w:val="10"/>
        </w:numPr>
      </w:pPr>
      <w:r>
        <w:t>WM</w:t>
      </w:r>
      <w:r w:rsidR="0088572D">
        <w:t>01</w:t>
      </w:r>
      <w:r w:rsidR="00471738">
        <w:t xml:space="preserve">: </w:t>
      </w:r>
      <w:r w:rsidRPr="00AF2A4F">
        <w:t>Controle en uitgifte WBI</w:t>
      </w:r>
    </w:p>
    <w:p w14:paraId="11BBF475" w14:textId="77777777" w:rsidR="004C670E" w:rsidRDefault="004C670E" w:rsidP="004C670E"/>
    <w:p w14:paraId="3417CB9E" w14:textId="67483676" w:rsidR="004C670E" w:rsidRDefault="004C670E" w:rsidP="004C670E">
      <w:r w:rsidRPr="000419C5">
        <w:t xml:space="preserve">De volgende </w:t>
      </w:r>
      <w:r>
        <w:t>algemene</w:t>
      </w:r>
      <w:r>
        <w:t xml:space="preserve"> UPV</w:t>
      </w:r>
      <w:r>
        <w:t xml:space="preserve"> is een </w:t>
      </w:r>
      <w:r w:rsidRPr="000419C5">
        <w:t>verplicht onderde</w:t>
      </w:r>
      <w:r>
        <w:t xml:space="preserve">el </w:t>
      </w:r>
      <w:r w:rsidRPr="000419C5">
        <w:t>van de kernleerroute</w:t>
      </w:r>
      <w:r>
        <w:t>:</w:t>
      </w:r>
    </w:p>
    <w:p w14:paraId="0FEB3036" w14:textId="77777777" w:rsidR="004C670E" w:rsidRDefault="004C670E" w:rsidP="004C670E">
      <w:pPr>
        <w:pStyle w:val="Lijstalinea"/>
        <w:numPr>
          <w:ilvl w:val="0"/>
          <w:numId w:val="10"/>
        </w:numPr>
      </w:pPr>
      <w:r>
        <w:t xml:space="preserve">A06: </w:t>
      </w:r>
      <w:r w:rsidRPr="008935D7">
        <w:t>Ontwerpen maatregelen buitendienststelling</w:t>
      </w:r>
    </w:p>
    <w:p w14:paraId="4485CC9B" w14:textId="77777777" w:rsidR="004C670E" w:rsidRDefault="004C670E" w:rsidP="004C670E"/>
    <w:p w14:paraId="37C47BD7" w14:textId="32A31586" w:rsidR="004C670E" w:rsidRDefault="004C670E" w:rsidP="004C670E">
      <w:r w:rsidRPr="000419C5">
        <w:t xml:space="preserve">De volgende </w:t>
      </w:r>
      <w:r>
        <w:t xml:space="preserve">specifieke </w:t>
      </w:r>
      <w:r w:rsidRPr="000419C5">
        <w:t xml:space="preserve">UPV </w:t>
      </w:r>
      <w:r>
        <w:t xml:space="preserve">is een </w:t>
      </w:r>
      <w:r w:rsidRPr="000419C5">
        <w:t>verplicht onderde</w:t>
      </w:r>
      <w:r>
        <w:t xml:space="preserve">el </w:t>
      </w:r>
      <w:r w:rsidRPr="000419C5">
        <w:t xml:space="preserve">van de </w:t>
      </w:r>
      <w:r>
        <w:t>aanvullende leerroute voor 24/7</w:t>
      </w:r>
      <w:r>
        <w:t>:</w:t>
      </w:r>
    </w:p>
    <w:p w14:paraId="457DB45E" w14:textId="357D9690" w:rsidR="004C670E" w:rsidRDefault="004C670E" w:rsidP="004C670E">
      <w:pPr>
        <w:pStyle w:val="Lijstalinea"/>
        <w:numPr>
          <w:ilvl w:val="0"/>
          <w:numId w:val="10"/>
        </w:numPr>
      </w:pPr>
      <w:r>
        <w:t xml:space="preserve">WM02: </w:t>
      </w:r>
      <w:r w:rsidRPr="00AF2A4F">
        <w:t xml:space="preserve">Controle TSB </w:t>
      </w:r>
    </w:p>
    <w:p w14:paraId="2C75A194" w14:textId="77777777" w:rsidR="004C670E" w:rsidRDefault="004C670E" w:rsidP="004C670E"/>
    <w:p w14:paraId="0BBF9FB1" w14:textId="77777777" w:rsidR="00525C0E" w:rsidRDefault="00525C0E" w:rsidP="00525C0E"/>
    <w:p w14:paraId="04090E62" w14:textId="77777777" w:rsidR="00EF05AB" w:rsidRDefault="00EF05AB" w:rsidP="00EF05AB"/>
    <w:p w14:paraId="19E73059" w14:textId="77777777" w:rsidR="00525C0E" w:rsidRPr="00525C0E" w:rsidRDefault="00525C0E" w:rsidP="00525C0E"/>
    <w:p w14:paraId="73049F09" w14:textId="6D6622EC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2E4BE14B" w:rsidR="00540F0F" w:rsidRPr="00A30442" w:rsidRDefault="00AF2A4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>Inzetbaarheid</w:t>
      </w:r>
      <w:r w:rsidR="00540F0F">
        <w:rPr>
          <w:b/>
          <w:sz w:val="24"/>
        </w:rPr>
        <w:t xml:space="preserve"> </w:t>
      </w:r>
      <w:r>
        <w:rPr>
          <w:b/>
          <w:i/>
          <w:iCs/>
          <w:sz w:val="24"/>
        </w:rPr>
        <w:t>24/7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6C3520E" w:rsidR="00540F0F" w:rsidRDefault="00540F0F" w:rsidP="00540F0F">
                            <w:r>
                              <w:t>Op basis van praktijkbeoordeling is de volgende classificatie vastgesteld:</w:t>
                            </w:r>
                          </w:p>
                          <w:p w14:paraId="4D4F29B7" w14:textId="29641406" w:rsidR="00AF2A4F" w:rsidRDefault="004C670E" w:rsidP="00540F0F">
                            <w:sdt>
                              <w:sdtPr>
                                <w:rPr>
                                  <w:sz w:val="24"/>
                                </w:rPr>
                                <w:id w:val="3196148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F2A4F">
                                  <w:rPr>
                                    <w:rFonts w:ascii="MS Gothic" w:eastAsia="MS Gothic" w:hAnsi="MS Gothic" w:hint="eastAsia"/>
                                    <w:sz w:val="24"/>
                                  </w:rPr>
                                  <w:t>☐</w:t>
                                </w:r>
                              </w:sdtContent>
                            </w:sdt>
                            <w:r w:rsidR="00AF2A4F">
                              <w:t xml:space="preserve"> Inzetbaar</w:t>
                            </w:r>
                          </w:p>
                          <w:p w14:paraId="553D7DFE" w14:textId="46A7D3B7" w:rsidR="00AF2A4F" w:rsidRDefault="004C670E" w:rsidP="00540F0F">
                            <w:sdt>
                              <w:sdtPr>
                                <w:rPr>
                                  <w:sz w:val="24"/>
                                </w:rPr>
                                <w:id w:val="25888435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F2A4F">
                                  <w:rPr>
                                    <w:rFonts w:ascii="MS Gothic" w:eastAsia="MS Gothic" w:hAnsi="MS Gothic" w:hint="eastAsia"/>
                                    <w:sz w:val="24"/>
                                  </w:rPr>
                                  <w:t>☐</w:t>
                                </w:r>
                              </w:sdtContent>
                            </w:sdt>
                            <w:r w:rsidR="00AF2A4F">
                              <w:t xml:space="preserve"> Niet inzetbaar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6C3520E" w:rsidR="00540F0F" w:rsidRDefault="00540F0F" w:rsidP="00540F0F">
                      <w:r>
                        <w:t>Op basis van praktijkbeoordeling is de volgende classificatie vastgesteld:</w:t>
                      </w:r>
                    </w:p>
                    <w:p w14:paraId="4D4F29B7" w14:textId="29641406" w:rsidR="00AF2A4F" w:rsidRDefault="00AF2A4F" w:rsidP="00540F0F">
                      <w:sdt>
                        <w:sdtPr>
                          <w:rPr>
                            <w:sz w:val="24"/>
                          </w:rPr>
                          <w:id w:val="3196148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hint="eastAsia"/>
                              <w:sz w:val="24"/>
                            </w:rPr>
                            <w:t>☐</w:t>
                          </w:r>
                        </w:sdtContent>
                      </w:sdt>
                      <w:r>
                        <w:t xml:space="preserve"> Inzetbaar</w:t>
                      </w:r>
                    </w:p>
                    <w:p w14:paraId="553D7DFE" w14:textId="46A7D3B7" w:rsidR="00AF2A4F" w:rsidRDefault="00AF2A4F" w:rsidP="00540F0F">
                      <w:sdt>
                        <w:sdtPr>
                          <w:rPr>
                            <w:sz w:val="24"/>
                          </w:rPr>
                          <w:id w:val="25888435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hint="eastAsia"/>
                              <w:sz w:val="24"/>
                            </w:rPr>
                            <w:t>☐</w:t>
                          </w:r>
                        </w:sdtContent>
                      </w:sdt>
                      <w:r>
                        <w:t xml:space="preserve"> Niet inzetbaar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AAB73" w14:textId="3FF2DFD9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EED41" w14:textId="2AFC9E9B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7216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FB39" w14:textId="097DF37E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141B0F"/>
    <w:rsid w:val="0028407C"/>
    <w:rsid w:val="00291EF2"/>
    <w:rsid w:val="002B3E0B"/>
    <w:rsid w:val="00300D3C"/>
    <w:rsid w:val="003202B1"/>
    <w:rsid w:val="00334AD5"/>
    <w:rsid w:val="003A341D"/>
    <w:rsid w:val="003E2F6F"/>
    <w:rsid w:val="00471738"/>
    <w:rsid w:val="0048296B"/>
    <w:rsid w:val="00483DDB"/>
    <w:rsid w:val="004C3561"/>
    <w:rsid w:val="004C4502"/>
    <w:rsid w:val="004C670E"/>
    <w:rsid w:val="004C6A0A"/>
    <w:rsid w:val="0050799A"/>
    <w:rsid w:val="00510A11"/>
    <w:rsid w:val="00525C0E"/>
    <w:rsid w:val="00540F0F"/>
    <w:rsid w:val="0056195B"/>
    <w:rsid w:val="00607F43"/>
    <w:rsid w:val="00644378"/>
    <w:rsid w:val="0066056C"/>
    <w:rsid w:val="00690FAE"/>
    <w:rsid w:val="00710CB0"/>
    <w:rsid w:val="00731E45"/>
    <w:rsid w:val="00805ECB"/>
    <w:rsid w:val="0088572D"/>
    <w:rsid w:val="008926B9"/>
    <w:rsid w:val="008935D7"/>
    <w:rsid w:val="008A1062"/>
    <w:rsid w:val="008E4828"/>
    <w:rsid w:val="00960FAC"/>
    <w:rsid w:val="00991E4C"/>
    <w:rsid w:val="009D03DD"/>
    <w:rsid w:val="00AF2A4F"/>
    <w:rsid w:val="00BB13BD"/>
    <w:rsid w:val="00E15AD6"/>
    <w:rsid w:val="00E30B1B"/>
    <w:rsid w:val="00EF05AB"/>
    <w:rsid w:val="00F2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3</cp:revision>
  <dcterms:created xsi:type="dcterms:W3CDTF">2025-07-07T07:30:00Z</dcterms:created>
  <dcterms:modified xsi:type="dcterms:W3CDTF">2025-07-07T07:44:00Z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